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57" w:rsidRDefault="00D20E57" w:rsidP="00D20E57">
      <w:pPr>
        <w:spacing w:after="0" w:line="360" w:lineRule="auto"/>
        <w:jc w:val="both"/>
        <w:rPr>
          <w:rFonts w:ascii="Arial Narrow" w:hAnsi="Arial Narrow"/>
        </w:rPr>
      </w:pPr>
      <w:bookmarkStart w:id="0" w:name="_GoBack"/>
      <w:bookmarkEnd w:id="0"/>
    </w:p>
    <w:p w:rsidR="00D20E57" w:rsidRDefault="00D20E57" w:rsidP="00D20E57">
      <w:pPr>
        <w:spacing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>OAZP.2611.29.2025.1.TZ</w:t>
      </w:r>
    </w:p>
    <w:p w:rsidR="00D20E57" w:rsidRDefault="00D20E57" w:rsidP="00D20E57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Odpowiedź cenowa Wykonawcy</w:t>
      </w:r>
    </w:p>
    <w:p w:rsidR="00D20E57" w:rsidRDefault="00D20E57" w:rsidP="00D20E57">
      <w:pPr>
        <w:spacing w:after="0" w:line="200" w:lineRule="atLeast"/>
        <w:ind w:left="142" w:right="-284"/>
        <w:jc w:val="center"/>
        <w:rPr>
          <w:rFonts w:ascii="Arial Narrow" w:hAnsi="Arial Narrow"/>
          <w:b/>
          <w:i/>
          <w:color w:val="0070C0"/>
          <w:lang w:val="x-none"/>
        </w:rPr>
      </w:pPr>
      <w:r>
        <w:rPr>
          <w:rFonts w:ascii="Arial Narrow" w:hAnsi="Arial Narrow"/>
          <w:b/>
          <w:i/>
          <w:color w:val="0070C0"/>
        </w:rPr>
        <w:t xml:space="preserve">Na </w:t>
      </w:r>
      <w:r w:rsidRPr="00D20E57">
        <w:rPr>
          <w:rFonts w:ascii="Arial Narrow" w:hAnsi="Arial Narrow"/>
          <w:b/>
          <w:i/>
          <w:color w:val="0070C0"/>
        </w:rPr>
        <w:t>zakup fabrycznie nowego sprzętu komputerowego, licencji i oprogramowania dla Łódzkiego Ośrodka Geodezji</w:t>
      </w:r>
    </w:p>
    <w:p w:rsidR="00D20E57" w:rsidRDefault="00D20E57" w:rsidP="00D20E57">
      <w:pPr>
        <w:spacing w:after="0" w:line="360" w:lineRule="auto"/>
        <w:ind w:left="4536"/>
        <w:rPr>
          <w:rFonts w:ascii="Arial Narrow" w:hAnsi="Arial Narrow"/>
          <w:b/>
        </w:rPr>
      </w:pPr>
    </w:p>
    <w:p w:rsidR="00D20E57" w:rsidRDefault="00D20E57" w:rsidP="00D20E57">
      <w:pPr>
        <w:spacing w:after="0" w:line="200" w:lineRule="atLeast"/>
        <w:ind w:left="-426" w:right="-284"/>
        <w:jc w:val="center"/>
        <w:rPr>
          <w:rFonts w:ascii="Arial Narrow" w:hAnsi="Arial Narrow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9"/>
        <w:gridCol w:w="4833"/>
      </w:tblGrid>
      <w:tr w:rsidR="00D20E57" w:rsidTr="00D20E57"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Pełna nazwa </w:t>
            </w: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i adres podmiotu</w:t>
            </w: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dokonującego szacowania </w:t>
            </w: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wartości zamówienia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</w:t>
            </w:r>
          </w:p>
          <w:p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………………………………………………..</w:t>
            </w:r>
          </w:p>
          <w:p w:rsidR="00D20E57" w:rsidRDefault="00D20E57">
            <w:pPr>
              <w:spacing w:after="0" w:line="360" w:lineRule="auto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…………………………………………………..</w:t>
            </w:r>
          </w:p>
        </w:tc>
      </w:tr>
    </w:tbl>
    <w:p w:rsidR="00D20E57" w:rsidRDefault="003D59D0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Oferowany sprzęt , producent; parametry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756"/>
        <w:gridCol w:w="1609"/>
        <w:gridCol w:w="1719"/>
        <w:gridCol w:w="1618"/>
        <w:gridCol w:w="2654"/>
      </w:tblGrid>
      <w:tr w:rsidR="003D59D0" w:rsidRPr="003D59D0" w:rsidTr="003D59D0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producent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model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numer katalogowy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b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b/>
                <w:sz w:val="20"/>
                <w:szCs w:val="20"/>
              </w:rPr>
              <w:t>dodatkowe składniki (z parametrami umożliwiającymi jednoznaczną identyfikację)</w:t>
            </w:r>
          </w:p>
        </w:tc>
      </w:tr>
      <w:tr w:rsidR="003D59D0" w:rsidRPr="003D59D0" w:rsidTr="003D59D0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fabrycznie nowych 10 sztuk switchy (przełączników sieciowych) do szaf dostępowych (+ opcjonalnie do 2 sztuk),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  <w:tr w:rsidR="003D59D0" w:rsidRPr="003D59D0" w:rsidTr="003D59D0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fabrycznie nowych 2 sztuk switchy (przełączników sieciowych) agregujących,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  <w:tr w:rsidR="003D59D0" w:rsidRPr="003D59D0" w:rsidTr="003D59D0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fabrycznie nowych minimum 10 sztuk punktów dostępowych Wi-Fi (+ opcjonalnie do 15 sztuk),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  <w:tr w:rsidR="003D59D0" w:rsidRPr="003D59D0" w:rsidTr="003D59D0">
        <w:trPr>
          <w:trHeight w:val="284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color w:val="0070C0"/>
                <w:sz w:val="20"/>
                <w:szCs w:val="20"/>
              </w:rPr>
            </w:pPr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dostawa oprogramowania Network Access Control (NAC) wraz z niezbędnymi licencjami (oprogramowanie lokalne - on-</w:t>
            </w:r>
            <w:proofErr w:type="spellStart"/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premises</w:t>
            </w:r>
            <w:proofErr w:type="spellEnd"/>
            <w:r w:rsidRPr="003D59D0">
              <w:rPr>
                <w:rFonts w:ascii="Arial Narrow" w:hAnsi="Arial Narrow" w:cstheme="minorBidi"/>
                <w:color w:val="0070C0"/>
                <w:sz w:val="20"/>
                <w:szCs w:val="20"/>
              </w:rPr>
              <w:t>),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9D0" w:rsidRPr="003D59D0" w:rsidRDefault="003D59D0" w:rsidP="00BD68E6">
            <w:pPr>
              <w:spacing w:after="0" w:line="240" w:lineRule="auto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D0" w:rsidRPr="003D59D0" w:rsidRDefault="003D59D0" w:rsidP="00BD68E6">
            <w:pPr>
              <w:spacing w:after="0" w:line="240" w:lineRule="auto"/>
              <w:jc w:val="both"/>
              <w:rPr>
                <w:rFonts w:ascii="Arial Narrow" w:hAnsi="Arial Narrow" w:cstheme="minorBidi"/>
                <w:sz w:val="20"/>
                <w:szCs w:val="20"/>
              </w:rPr>
            </w:pPr>
          </w:p>
        </w:tc>
      </w:tr>
    </w:tbl>
    <w:p w:rsidR="003D59D0" w:rsidRDefault="008D5E2C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Wycena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3545"/>
        <w:gridCol w:w="2127"/>
        <w:gridCol w:w="2411"/>
      </w:tblGrid>
      <w:tr w:rsidR="00D20E57" w:rsidTr="003D59D0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Przedmiot oszacowania zgodnie z Opisem przedmiotu zamówienia załącznikiem nr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 xml:space="preserve">Cena  jednostkowa brutto w PLN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20"/>
                <w:szCs w:val="20"/>
              </w:rPr>
              <w:t>Łączna wartość brutto w PLN</w:t>
            </w:r>
          </w:p>
        </w:tc>
      </w:tr>
      <w:tr w:rsidR="00D20E57" w:rsidTr="003D59D0">
        <w:trPr>
          <w:trHeight w:val="585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lastRenderedPageBreak/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dostawa fabrycznie nowych 10 sztuk switchy (przełączników sieciowych) do szaf dostępowych (+ opcjonalnie do 2 sztuk),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tr w:rsidR="00D20E57" w:rsidTr="003D59D0">
        <w:trPr>
          <w:trHeight w:val="38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dostawa fabrycznie nowych 2 sztuk switchy (przełączników sieciowych) agregujących,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tr w:rsidR="00D20E57" w:rsidTr="003D59D0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200" w:lineRule="atLeast"/>
              <w:ind w:right="27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dostawa fabrycznie nowych minimum 10 sztuk punktów dostępowych Wi-Fi (+ opcjonalnie do 15 sztuk),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….……..</w:t>
            </w:r>
          </w:p>
        </w:tc>
      </w:tr>
      <w:tr w:rsidR="00D20E57" w:rsidTr="003D59D0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200" w:lineRule="atLeast"/>
              <w:ind w:right="27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dostawa oprogramowania Network Access Control (NAC) wraz z niezbędnymi licencjami (oprogramowanie lokalne - on-</w:t>
            </w:r>
            <w:proofErr w:type="spellStart"/>
            <w:r>
              <w:rPr>
                <w:rFonts w:ascii="Arial Narrow" w:hAnsi="Arial Narrow"/>
                <w:b/>
                <w:color w:val="0070C0"/>
              </w:rPr>
              <w:t>premises</w:t>
            </w:r>
            <w:proofErr w:type="spellEnd"/>
            <w:r>
              <w:rPr>
                <w:rFonts w:ascii="Arial Narrow" w:hAnsi="Arial Narrow"/>
                <w:b/>
                <w:color w:val="0070C0"/>
              </w:rPr>
              <w:t>),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</w:tr>
      <w:tr w:rsidR="00D20E57" w:rsidTr="003D59D0"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spacing w:after="0" w:line="200" w:lineRule="atLeast"/>
              <w:ind w:right="27"/>
              <w:jc w:val="center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E57" w:rsidRDefault="00D20E57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 Narrow" w:eastAsia="Times New Roman" w:hAnsi="Arial Narrow"/>
                <w:b/>
                <w:color w:val="0070C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70C0"/>
              </w:rPr>
              <w:t>instalacja, konfiguracja, uruchomienie dostarczonych urządzeń i oprogramowania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  <w:p w:rsidR="00D20E57" w:rsidRDefault="00D20E57">
            <w:pPr>
              <w:spacing w:after="0" w:line="360" w:lineRule="auto"/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………….</w:t>
            </w:r>
          </w:p>
        </w:tc>
      </w:tr>
    </w:tbl>
    <w:p w:rsidR="00D20E57" w:rsidRDefault="00D20E57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3D59D0" w:rsidRDefault="003D59D0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20E57" w:rsidRDefault="00D20E57" w:rsidP="00D20E57">
      <w:pPr>
        <w:spacing w:after="0" w:line="36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………………………… dnia ………………………………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</w:t>
      </w:r>
    </w:p>
    <w:p w:rsidR="00D20E57" w:rsidRDefault="00D20E57" w:rsidP="00D20E57">
      <w:pPr>
        <w:spacing w:after="0" w:line="360" w:lineRule="auto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>(podpis osoby upoważnionej do reprezentacji)</w:t>
      </w:r>
    </w:p>
    <w:p w:rsidR="00D20E57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Uwaga: Ww. ceny  winny zawierać wszystkie koszty związane z realizacją dostaw (np. koszty materiałów i urządzeń, koszty dojazdu, robocizny i inne).</w:t>
      </w:r>
    </w:p>
    <w:p w:rsidR="00D20E57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</w:pP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Oświadczam/my, </w:t>
      </w:r>
      <w:r w:rsidRPr="00D20E57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że złożenie niniejszej wyceny nie stanowi w rozumieniu przepisów Kodeksu cywilnego oferty wiążącej i nie jest równorzędne ze złożeniem zamówienia przez Miasto Łódź – Łódzki Ośrodek Geodezji, a tym samym nie stanowi podstawy roszczenia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Wykonawcy</w:t>
      </w:r>
      <w:r w:rsidRPr="00D20E57"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 do zawarcia umowy</w:t>
      </w: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.</w:t>
      </w:r>
    </w:p>
    <w:p w:rsidR="00D20E57" w:rsidRDefault="00D20E57" w:rsidP="00D20E57">
      <w:pPr>
        <w:widowControl w:val="0"/>
        <w:tabs>
          <w:tab w:val="left" w:pos="459"/>
        </w:tabs>
        <w:autoSpaceDE w:val="0"/>
        <w:autoSpaceDN w:val="0"/>
        <w:adjustRightInd w:val="0"/>
        <w:spacing w:after="40" w:line="240" w:lineRule="auto"/>
        <w:jc w:val="both"/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 xml:space="preserve">Oświadczam/my*, 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>że wypełniono obowiązki informacyjne przewidziane w art. 13 lub art. 14 RODO wobec osób fizycznych, od których dane osobowe bezpośrednio lub pośrednio pozyskałem w niniejszym postępowaniu.</w:t>
      </w:r>
    </w:p>
    <w:p w:rsidR="00D20E57" w:rsidRDefault="00D20E57" w:rsidP="00D20E57">
      <w:pPr>
        <w:pStyle w:val="Wski4Lista"/>
        <w:numPr>
          <w:ilvl w:val="0"/>
          <w:numId w:val="0"/>
        </w:numPr>
        <w:rPr>
          <w:rFonts w:ascii="Arial Narrow" w:eastAsia="Times New Roman" w:hAnsi="Arial Narrow" w:cs="Segoe UI"/>
          <w:sz w:val="20"/>
          <w:szCs w:val="20"/>
          <w:lang w:eastAsia="pl-PL"/>
        </w:rPr>
      </w:pPr>
      <w:r>
        <w:rPr>
          <w:rFonts w:ascii="Arial Narrow" w:hAnsi="Arial Narrow"/>
          <w:lang w:eastAsia="pl-PL"/>
        </w:rPr>
        <w:t>*</w:t>
      </w:r>
      <w:r>
        <w:rPr>
          <w:rFonts w:ascii="Arial Narrow" w:eastAsia="Times New Roman" w:hAnsi="Arial Narrow" w:cs="Segoe UI"/>
          <w:sz w:val="20"/>
          <w:szCs w:val="20"/>
          <w:lang w:eastAsia="pl-PL"/>
        </w:rPr>
        <w:t xml:space="preserve">zgodnie z opisem przedmiotu zamówienia: </w:t>
      </w:r>
      <w:r w:rsidRPr="00D20E57">
        <w:rPr>
          <w:rFonts w:ascii="Arial Narrow" w:eastAsia="Times New Roman" w:hAnsi="Arial Narrow" w:cs="Segoe UI"/>
          <w:color w:val="0070C0"/>
          <w:sz w:val="20"/>
          <w:szCs w:val="20"/>
          <w:lang w:eastAsia="pl-PL"/>
        </w:rPr>
        <w:t>analiza, wycena.</w:t>
      </w:r>
    </w:p>
    <w:p w:rsidR="00D20E57" w:rsidRDefault="00D20E57" w:rsidP="00D20E57">
      <w:pPr>
        <w:spacing w:after="0" w:line="360" w:lineRule="auto"/>
        <w:jc w:val="both"/>
        <w:rPr>
          <w:rFonts w:ascii="Arial Narrow" w:hAnsi="Arial Narrow"/>
          <w:sz w:val="20"/>
          <w:szCs w:val="20"/>
        </w:rPr>
      </w:pPr>
    </w:p>
    <w:p w:rsidR="00D20E57" w:rsidRDefault="00D20E57" w:rsidP="00D20E57">
      <w:pPr>
        <w:spacing w:after="0" w:line="360" w:lineRule="auto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………………………… dnia ………………………………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…………………………………………………………………</w:t>
      </w:r>
    </w:p>
    <w:p w:rsidR="00D20E57" w:rsidRDefault="00D20E57" w:rsidP="00D20E57">
      <w:pPr>
        <w:spacing w:after="0" w:line="360" w:lineRule="auto"/>
        <w:jc w:val="both"/>
        <w:rPr>
          <w:rFonts w:ascii="Arial Narrow" w:hAnsi="Arial Narrow"/>
          <w:i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i/>
          <w:sz w:val="16"/>
          <w:szCs w:val="16"/>
        </w:rPr>
        <w:t>(podpis osoby upoważnionej do reprezentacji)</w:t>
      </w:r>
    </w:p>
    <w:p w:rsidR="00D20E57" w:rsidRDefault="00D20E57" w:rsidP="00D20E57">
      <w:pPr>
        <w:spacing w:after="0" w:line="360" w:lineRule="auto"/>
        <w:ind w:right="5103"/>
        <w:jc w:val="both"/>
        <w:rPr>
          <w:rFonts w:ascii="Arial Narrow" w:hAnsi="Arial Narrow"/>
          <w:sz w:val="20"/>
          <w:szCs w:val="20"/>
        </w:rPr>
      </w:pPr>
    </w:p>
    <w:p w:rsidR="00D20E57" w:rsidRDefault="00D20E57" w:rsidP="00D20E57">
      <w:pPr>
        <w:spacing w:after="0" w:line="240" w:lineRule="auto"/>
        <w:rPr>
          <w:rFonts w:ascii="Arial Narrow" w:hAnsi="Arial Narrow"/>
        </w:rPr>
      </w:pPr>
    </w:p>
    <w:p w:rsidR="00D20E57" w:rsidRDefault="00D20E57" w:rsidP="00D20E57">
      <w:pPr>
        <w:spacing w:after="0" w:line="360" w:lineRule="auto"/>
        <w:rPr>
          <w:rFonts w:ascii="Arial Narrow" w:hAnsi="Arial Narrow"/>
        </w:rPr>
      </w:pPr>
    </w:p>
    <w:p w:rsidR="00A22627" w:rsidRDefault="00A22627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p w:rsidR="00A22627" w:rsidRDefault="00A22627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22627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Administratorem danych osobowych jest Łódzki Ośrodek Geodezji (ŁOG) z siedzibą w Łodzi, przy ul. Traugutta 21/23. 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sprawach związanych z ochroną danych osobowych można kontaktować się z Inspektorem ochrony danych w Łódzkim Ośrodku Geodezji – e-mail: iod@log.lodz.pl.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Dane osobowe przetwarzane są na podstawie art. 6 ust. 1 lit. e rozporządzenia Parlamentu Europejskiego i Rady (UE) 2016/679 z dnia 27 kwietnia 2016 r. w sprawie ochrony osób fizycznych w związku z przetwarzaniem danych osobowych 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w sprawie swobodnego przepływu takich danych oraz uchylenia dyrektywy 95/46/WE (ogólne rozporządzenie o ochronie danych – RODO) (Dz. Urz. UE L 119 z 04.05.2016, str. 1), w związku z prowadzonym postępowaniem administracyjnym przed organem administracji publicznej.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mogą być udostępniane stronom i uczestnikom postępowania administracyjnego oraz innym organom administracji publicznej.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Dane osobowe będą przetwarzane przez czas trwania prowadzonego postępowania, oraz okres wynikający z przepisów o narodowym zasobie archiwalnym i archiwach.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związku z przetwarzaniem danych osobowych przysługuje prawo do: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 xml:space="preserve">dostępu do treści swoich danych, na podstawie art. 15 ogólnego rozporządzenia, 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sprostowania danych, na podstawie art. 16 ogólnego rozporządzenia,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usunięcia danych, na podstawie art. 17 ogólnego rozporządzenia,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ograniczenia przetwarzania, na podstawie art. 18 ogólnego rozporządzenia,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przenoszenia danych, na podstawie art. 20 ogólnego rozporządzenia,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wniesienia sprzeciwu, na podstawie art. 21 ogólnego rozporządzenia,</w:t>
            </w:r>
          </w:p>
          <w:p w:rsidR="002430A6" w:rsidRDefault="002430A6" w:rsidP="002430A6">
            <w:pPr>
              <w:pStyle w:val="Akapitzlist"/>
              <w:numPr>
                <w:ilvl w:val="0"/>
                <w:numId w:val="3"/>
              </w:numPr>
              <w:spacing w:after="0" w:line="276" w:lineRule="auto"/>
              <w:ind w:left="0"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wniesienia skargi do organu nadzorczego – Prezesa Urzędu Ochrony Danych Osobowych, na podstawie art. 77 ogólnego rozporządzenia.</w:t>
            </w:r>
          </w:p>
          <w:p w:rsidR="002430A6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Dane osobowe nie będą przekazywane do państw trzecich oraz nie będą przetwarzane w sposób zautomatyzowany, </w:t>
            </w:r>
          </w:p>
          <w:p w:rsidR="002430A6" w:rsidRDefault="002430A6" w:rsidP="002430A6">
            <w:pPr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 tym również w formie profilowania.</w:t>
            </w:r>
          </w:p>
          <w:p w:rsidR="00A22627" w:rsidRDefault="002430A6" w:rsidP="002430A6">
            <w:pPr>
              <w:spacing w:after="0"/>
              <w:ind w:firstLine="284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Ogólna klauzula informacyjna dostępna jest na stronie: https://nowy.log.lodz.pl/bip/przetwarzanie-danych-osobowych/.</w:t>
            </w:r>
          </w:p>
        </w:tc>
      </w:tr>
    </w:tbl>
    <w:p w:rsidR="00A22627" w:rsidRDefault="00A22627">
      <w:pPr>
        <w:spacing w:after="0" w:line="360" w:lineRule="auto"/>
        <w:ind w:right="5103"/>
        <w:jc w:val="both"/>
        <w:rPr>
          <w:rFonts w:ascii="Times New Roman" w:hAnsi="Times New Roman"/>
          <w:sz w:val="20"/>
          <w:szCs w:val="20"/>
        </w:rPr>
      </w:pPr>
    </w:p>
    <w:sectPr w:rsidR="00A22627">
      <w:footerReference w:type="default" r:id="rId7"/>
      <w:headerReference w:type="first" r:id="rId8"/>
      <w:footerReference w:type="first" r:id="rId9"/>
      <w:pgSz w:w="11906" w:h="16838"/>
      <w:pgMar w:top="84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09" w:rsidRDefault="00F25509">
      <w:pPr>
        <w:spacing w:after="0" w:line="240" w:lineRule="auto"/>
      </w:pPr>
      <w:r>
        <w:separator/>
      </w:r>
    </w:p>
  </w:endnote>
  <w:endnote w:type="continuationSeparator" w:id="0">
    <w:p w:rsidR="00F25509" w:rsidRDefault="00F2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069328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1A6133" w:rsidRPr="001A6133" w:rsidRDefault="001A6133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1A6133">
          <w:rPr>
            <w:rFonts w:ascii="Arial Narrow" w:hAnsi="Arial Narrow"/>
            <w:sz w:val="20"/>
            <w:szCs w:val="20"/>
          </w:rPr>
          <w:fldChar w:fldCharType="begin"/>
        </w:r>
        <w:r w:rsidRPr="001A6133">
          <w:rPr>
            <w:rFonts w:ascii="Arial Narrow" w:hAnsi="Arial Narrow"/>
            <w:sz w:val="20"/>
            <w:szCs w:val="20"/>
          </w:rPr>
          <w:instrText>PAGE   \* MERGEFORMAT</w:instrText>
        </w:r>
        <w:r w:rsidRPr="001A6133">
          <w:rPr>
            <w:rFonts w:ascii="Arial Narrow" w:hAnsi="Arial Narrow"/>
            <w:sz w:val="20"/>
            <w:szCs w:val="20"/>
          </w:rPr>
          <w:fldChar w:fldCharType="separate"/>
        </w:r>
        <w:r w:rsidR="00A8319F">
          <w:rPr>
            <w:rFonts w:ascii="Arial Narrow" w:hAnsi="Arial Narrow"/>
            <w:noProof/>
            <w:sz w:val="20"/>
            <w:szCs w:val="20"/>
          </w:rPr>
          <w:t>2</w:t>
        </w:r>
        <w:r w:rsidRPr="001A6133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1A6133" w:rsidRDefault="001A61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57" w:rsidRDefault="00D20E57">
    <w:pPr>
      <w:pStyle w:val="Stopka"/>
    </w:pPr>
    <w:r>
      <w:rPr>
        <w:noProof/>
        <w:lang w:eastAsia="pl-PL"/>
      </w:rPr>
      <w:drawing>
        <wp:inline distT="0" distB="0" distL="0" distR="0">
          <wp:extent cx="6715760" cy="428625"/>
          <wp:effectExtent l="0" t="0" r="8890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76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09" w:rsidRDefault="00F25509">
      <w:pPr>
        <w:spacing w:after="0" w:line="240" w:lineRule="auto"/>
      </w:pPr>
      <w:r>
        <w:separator/>
      </w:r>
    </w:p>
  </w:footnote>
  <w:footnote w:type="continuationSeparator" w:id="0">
    <w:p w:rsidR="00F25509" w:rsidRDefault="00F2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E57" w:rsidRDefault="00D20E57">
    <w:pPr>
      <w:pStyle w:val="Nagwek"/>
      <w:jc w:val="both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328930</wp:posOffset>
          </wp:positionH>
          <wp:positionV relativeFrom="page">
            <wp:posOffset>76200</wp:posOffset>
          </wp:positionV>
          <wp:extent cx="6643745" cy="876300"/>
          <wp:effectExtent l="0" t="0" r="5080" b="0"/>
          <wp:wrapSquare wrapText="bothSides"/>
          <wp:docPr id="11" name="Picture 11" descr="Ahead_Lider_01_Bane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head_Lider_01_Baner_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320"/>
                  <a:stretch>
                    <a:fillRect/>
                  </a:stretch>
                </pic:blipFill>
                <pic:spPr bwMode="auto">
                  <a:xfrm>
                    <a:off x="0" y="0"/>
                    <a:ext cx="664374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5B69">
      <w:rPr>
        <w:noProof/>
        <w:lang w:eastAsia="pl-PL"/>
      </w:rPr>
      <w:drawing>
        <wp:inline distT="0" distB="0" distL="0" distR="0" wp14:anchorId="3D21D8A3">
          <wp:extent cx="5578475" cy="567055"/>
          <wp:effectExtent l="0" t="0" r="317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DC2"/>
    <w:multiLevelType w:val="hybridMultilevel"/>
    <w:tmpl w:val="84949E2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9239E7"/>
    <w:multiLevelType w:val="hybridMultilevel"/>
    <w:tmpl w:val="2A660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45B4E"/>
    <w:multiLevelType w:val="hybridMultilevel"/>
    <w:tmpl w:val="84426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6A1B"/>
    <w:multiLevelType w:val="multilevel"/>
    <w:tmpl w:val="C50A8D0A"/>
    <w:lvl w:ilvl="0">
      <w:start w:val="1"/>
      <w:numFmt w:val="decimal"/>
      <w:pStyle w:val="Wski1Lista"/>
      <w:lvlText w:val="%1."/>
      <w:lvlJc w:val="left"/>
      <w:pPr>
        <w:ind w:left="114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."/>
      <w:lvlJc w:val="left"/>
      <w:pPr>
        <w:ind w:left="1644" w:hanging="453"/>
      </w:pPr>
      <w:rPr>
        <w:b w:val="0"/>
        <w:color w:val="002060"/>
      </w:rPr>
    </w:lvl>
    <w:lvl w:ilvl="2">
      <w:start w:val="1"/>
      <w:numFmt w:val="lowerLetter"/>
      <w:pStyle w:val="Wski3Lista"/>
      <w:lvlText w:val="%3."/>
      <w:lvlJc w:val="right"/>
      <w:pPr>
        <w:ind w:left="1985" w:hanging="171"/>
      </w:pPr>
    </w:lvl>
    <w:lvl w:ilvl="3">
      <w:start w:val="1"/>
      <w:numFmt w:val="bullet"/>
      <w:pStyle w:val="Wski4Lista"/>
      <w:lvlText w:val=""/>
      <w:lvlJc w:val="left"/>
      <w:pPr>
        <w:ind w:left="238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8D018EA"/>
    <w:multiLevelType w:val="hybridMultilevel"/>
    <w:tmpl w:val="12464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32715"/>
    <w:multiLevelType w:val="hybridMultilevel"/>
    <w:tmpl w:val="A8DA36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51DC2"/>
    <w:multiLevelType w:val="hybridMultilevel"/>
    <w:tmpl w:val="960A6D16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10385"/>
    <w:multiLevelType w:val="hybridMultilevel"/>
    <w:tmpl w:val="7A06DE5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7B910BC"/>
    <w:multiLevelType w:val="hybridMultilevel"/>
    <w:tmpl w:val="6374EB2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5D49F4"/>
    <w:multiLevelType w:val="hybridMultilevel"/>
    <w:tmpl w:val="C6D09052"/>
    <w:lvl w:ilvl="0" w:tplc="A534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70418"/>
    <w:multiLevelType w:val="hybridMultilevel"/>
    <w:tmpl w:val="560ED97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D77658"/>
    <w:multiLevelType w:val="hybridMultilevel"/>
    <w:tmpl w:val="3462EF32"/>
    <w:lvl w:ilvl="0" w:tplc="758E3386">
      <w:start w:val="1"/>
      <w:numFmt w:val="decimal"/>
      <w:lvlText w:val="%1."/>
      <w:lvlJc w:val="left"/>
      <w:pPr>
        <w:ind w:left="720" w:hanging="360"/>
      </w:pPr>
      <w:rPr>
        <w:color w:val="000000"/>
        <w:sz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6D84"/>
    <w:multiLevelType w:val="hybridMultilevel"/>
    <w:tmpl w:val="419A1DD2"/>
    <w:lvl w:ilvl="0" w:tplc="DAF8F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E2D00"/>
    <w:multiLevelType w:val="hybridMultilevel"/>
    <w:tmpl w:val="08C0107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41A509F"/>
    <w:multiLevelType w:val="hybridMultilevel"/>
    <w:tmpl w:val="315E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344B3"/>
    <w:multiLevelType w:val="hybridMultilevel"/>
    <w:tmpl w:val="ACA243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B0A1DC0"/>
    <w:multiLevelType w:val="hybridMultilevel"/>
    <w:tmpl w:val="315E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627"/>
    <w:rsid w:val="00023B24"/>
    <w:rsid w:val="001A6133"/>
    <w:rsid w:val="001C71A8"/>
    <w:rsid w:val="002430A6"/>
    <w:rsid w:val="003D59D0"/>
    <w:rsid w:val="004037D2"/>
    <w:rsid w:val="00653411"/>
    <w:rsid w:val="006D2B92"/>
    <w:rsid w:val="00825B69"/>
    <w:rsid w:val="008D5E2C"/>
    <w:rsid w:val="00A22627"/>
    <w:rsid w:val="00A8319F"/>
    <w:rsid w:val="00B771C8"/>
    <w:rsid w:val="00BC40BE"/>
    <w:rsid w:val="00C31285"/>
    <w:rsid w:val="00D20E57"/>
    <w:rsid w:val="00EF3B85"/>
    <w:rsid w:val="00F25509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75FE41-40A2-4CB9-AEE3-E67599A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E57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160" w:line="252" w:lineRule="auto"/>
      <w:ind w:left="720"/>
      <w:contextualSpacing/>
    </w:pPr>
  </w:style>
  <w:style w:type="table" w:styleId="Tabela-Siatka">
    <w:name w:val="Table Grid"/>
    <w:basedOn w:val="Standardowy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E57"/>
    <w:rPr>
      <w:rFonts w:ascii="Calibri Light" w:eastAsia="Times New Roman" w:hAnsi="Calibri Light" w:cs="Calibri Light"/>
      <w:color w:val="2F5496"/>
      <w:sz w:val="26"/>
      <w:szCs w:val="26"/>
      <w:lang w:eastAsia="en-US"/>
    </w:rPr>
  </w:style>
  <w:style w:type="character" w:styleId="Hipercze">
    <w:name w:val="Hyperlink"/>
    <w:semiHidden/>
    <w:unhideWhenUsed/>
    <w:rsid w:val="00D20E57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D20E57"/>
    <w:rPr>
      <w:sz w:val="22"/>
      <w:szCs w:val="22"/>
      <w:lang w:eastAsia="en-US"/>
    </w:rPr>
  </w:style>
  <w:style w:type="paragraph" w:customStyle="1" w:styleId="Wski1Lista">
    <w:name w:val="Wąski1Lista"/>
    <w:basedOn w:val="Normalny"/>
    <w:qFormat/>
    <w:rsid w:val="00D20E57"/>
    <w:pPr>
      <w:numPr>
        <w:numId w:val="4"/>
      </w:numPr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Wski3Lista">
    <w:name w:val="Wąski3Lista"/>
    <w:basedOn w:val="Normalny"/>
    <w:qFormat/>
    <w:rsid w:val="00D20E57"/>
    <w:pPr>
      <w:numPr>
        <w:ilvl w:val="2"/>
        <w:numId w:val="4"/>
      </w:numPr>
      <w:spacing w:after="0" w:line="240" w:lineRule="auto"/>
      <w:ind w:left="1224" w:hanging="504"/>
      <w:jc w:val="both"/>
      <w:outlineLvl w:val="2"/>
    </w:pPr>
    <w:rPr>
      <w:sz w:val="24"/>
    </w:rPr>
  </w:style>
  <w:style w:type="paragraph" w:customStyle="1" w:styleId="Wski4Lista">
    <w:name w:val="Wąski4Lista"/>
    <w:basedOn w:val="Normalny"/>
    <w:qFormat/>
    <w:rsid w:val="00D20E57"/>
    <w:pPr>
      <w:numPr>
        <w:ilvl w:val="3"/>
        <w:numId w:val="4"/>
      </w:numPr>
      <w:spacing w:after="0" w:line="240" w:lineRule="auto"/>
      <w:ind w:left="1728" w:hanging="648"/>
      <w:jc w:val="both"/>
      <w:outlineLvl w:val="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3853</Characters>
  <Application>Microsoft Office Word</Application>
  <DocSecurity>0</DocSecurity>
  <Lines>32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Teresa Zając</cp:lastModifiedBy>
  <cp:revision>3</cp:revision>
  <cp:lastPrinted>2025-10-06T13:46:00Z</cp:lastPrinted>
  <dcterms:created xsi:type="dcterms:W3CDTF">2025-10-06T13:46:00Z</dcterms:created>
  <dcterms:modified xsi:type="dcterms:W3CDTF">2025-10-06T13:48:00Z</dcterms:modified>
</cp:coreProperties>
</file>